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11" w:line="240" w:lineRule="auto"/>
        <w:jc w:val="center"/>
        <w:rPr>
          <w:b w:val="1"/>
          <w:bCs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2668" w:right="3310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FICHA DE ANÁLISE DE CURRÍCULO</w:t>
      </w:r>
    </w:p>
    <w:p w:rsidR="00000000" w:rsidDel="00000000" w:rsidP="00000000" w:rsidRDefault="00000000" w:rsidRPr="00000000" w14:paraId="00000009">
      <w:pPr>
        <w:widowControl w:val="0"/>
        <w:spacing w:before="115" w:line="240" w:lineRule="auto"/>
        <w:ind w:left="326" w:right="968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(Deve ser inserida a devida comprovação no sistema, tornando o processo auditável)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0" w:lineRule="auto"/>
        <w:jc w:val="both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10" w:line="240" w:lineRule="auto"/>
        <w:jc w:val="both"/>
        <w:rPr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39.0" w:type="dxa"/>
        <w:jc w:val="left"/>
        <w:tblInd w:w="12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26"/>
        <w:gridCol w:w="4112"/>
        <w:gridCol w:w="1167"/>
        <w:gridCol w:w="1277"/>
        <w:gridCol w:w="1157"/>
        <w:tblGridChange w:id="0">
          <w:tblGrid>
            <w:gridCol w:w="1526"/>
            <w:gridCol w:w="4112"/>
            <w:gridCol w:w="1167"/>
            <w:gridCol w:w="1277"/>
            <w:gridCol w:w="1157"/>
          </w:tblGrid>
        </w:tblGridChange>
      </w:tblGrid>
      <w:tr>
        <w:trPr>
          <w:cantSplit w:val="0"/>
          <w:trHeight w:val="830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219" w:right="203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Dimensão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665" w:right="1656" w:firstLine="0"/>
              <w:jc w:val="both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Critérios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252" w:right="94" w:hanging="13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Pontuação Máxima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spacing w:line="206" w:lineRule="auto"/>
              <w:ind w:left="180" w:right="163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Pontuação Requerida pelo Candidato/a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06" w:lineRule="auto"/>
              <w:ind w:left="118" w:right="107" w:firstLine="0"/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Pontuação Aceita pela Comissão</w:t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spacing w:line="232" w:lineRule="auto"/>
              <w:ind w:left="220" w:right="20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Formação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spacing w:line="232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Título de Doutor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spacing w:line="232" w:lineRule="auto"/>
              <w:ind w:left="441" w:right="4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spacing w:line="232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Título de Mestre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232" w:lineRule="auto"/>
              <w:ind w:left="441" w:right="4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both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left="146" w:firstLine="0"/>
              <w:jc w:val="both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Experiência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tabs>
                <w:tab w:val="left" w:leader="none" w:pos="1490"/>
                <w:tab w:val="left" w:leader="none" w:pos="1962"/>
                <w:tab w:val="left" w:leader="none" w:pos="3209"/>
              </w:tabs>
              <w:spacing w:line="240" w:lineRule="auto"/>
              <w:ind w:left="108" w:right="94" w:firstLine="0"/>
              <w:rPr/>
            </w:pPr>
            <w:r w:rsidDel="00000000" w:rsidR="00000000" w:rsidRPr="00000000">
              <w:rPr>
                <w:rtl w:val="0"/>
              </w:rPr>
              <w:t xml:space="preserve">Experiência</w:t>
              <w:tab/>
              <w:t xml:space="preserve">no</w:t>
              <w:tab/>
              <w:t xml:space="preserve">magistério</w:t>
              <w:tab/>
              <w:t xml:space="preserve">superior como docente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34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(1 ponto por ano)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left="441" w:right="4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2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before="2" w:line="240" w:lineRule="auto"/>
              <w:ind w:left="108" w:right="91" w:firstLine="0"/>
              <w:rPr/>
            </w:pPr>
            <w:r w:rsidDel="00000000" w:rsidR="00000000" w:rsidRPr="00000000">
              <w:rPr>
                <w:rtl w:val="0"/>
              </w:rPr>
              <w:t xml:space="preserve">Experiência como docente na EaD </w:t>
            </w:r>
          </w:p>
          <w:p w:rsidR="00000000" w:rsidDel="00000000" w:rsidP="00000000" w:rsidRDefault="00000000" w:rsidRPr="00000000" w14:paraId="00000032">
            <w:pPr>
              <w:widowControl w:val="0"/>
              <w:spacing w:before="2" w:line="240" w:lineRule="auto"/>
              <w:ind w:left="108" w:right="91" w:firstLine="0"/>
              <w:rPr/>
            </w:pPr>
            <w:r w:rsidDel="00000000" w:rsidR="00000000" w:rsidRPr="00000000">
              <w:rPr>
                <w:rtl w:val="0"/>
              </w:rPr>
              <w:t xml:space="preserve">(5 pontos a cada 30h de disciplina ministrada)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before="2" w:line="240" w:lineRule="auto"/>
              <w:ind w:left="441" w:right="4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626"/>
                <w:tab w:val="left" w:leader="none" w:pos="1496"/>
                <w:tab w:val="left" w:leader="none" w:pos="2132"/>
              </w:tabs>
              <w:spacing w:line="240" w:lineRule="auto"/>
              <w:ind w:left="108" w:right="93" w:firstLine="0"/>
              <w:rPr/>
            </w:pPr>
            <w:r w:rsidDel="00000000" w:rsidR="00000000" w:rsidRPr="00000000">
              <w:rPr>
                <w:rtl w:val="0"/>
              </w:rPr>
              <w:t xml:space="preserve">Experiência como docente presencial (1</w:t>
              <w:tab/>
              <w:t xml:space="preserve">ponto</w:t>
              <w:tab/>
              <w:t xml:space="preserve">por</w:t>
              <w:tab/>
              <w:t xml:space="preserve">disciplina/semestre</w:t>
            </w:r>
          </w:p>
          <w:p w:rsidR="00000000" w:rsidDel="00000000" w:rsidP="00000000" w:rsidRDefault="00000000" w:rsidRPr="00000000" w14:paraId="00000038">
            <w:pPr>
              <w:widowControl w:val="0"/>
              <w:spacing w:line="232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ministrada)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widowControl w:val="0"/>
              <w:spacing w:line="25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left="108" w:right="87" w:firstLine="0"/>
              <w:rPr/>
            </w:pPr>
            <w:r w:rsidDel="00000000" w:rsidR="00000000" w:rsidRPr="00000000">
              <w:rPr>
                <w:rtl w:val="0"/>
              </w:rPr>
              <w:t xml:space="preserve">Experiência como tutor/mediador pedagógico na Educação a    Distância – Sistema UAB</w:t>
            </w:r>
          </w:p>
          <w:p w:rsidR="00000000" w:rsidDel="00000000" w:rsidP="00000000" w:rsidRDefault="00000000" w:rsidRPr="00000000" w14:paraId="0000003E">
            <w:pPr>
              <w:widowControl w:val="0"/>
              <w:spacing w:before="1" w:line="232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(2 pontos por disciplina/semestre)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2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widowControl w:val="0"/>
              <w:spacing w:line="254" w:lineRule="auto"/>
              <w:ind w:left="108" w:right="941" w:firstLine="0"/>
              <w:rPr/>
            </w:pPr>
            <w:r w:rsidDel="00000000" w:rsidR="00000000" w:rsidRPr="00000000">
              <w:rPr>
                <w:rtl w:val="0"/>
              </w:rPr>
              <w:t xml:space="preserve">Experiência em gestão na EaD (1 ponto por ano)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ind w:left="8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8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251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Experiência em orientação (concluída)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52.00000000000003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(1 ponto por aluno de graduação ou pós- graduação)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51" w:lineRule="auto"/>
              <w:ind w:left="441" w:right="4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1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spacing w:before="10" w:line="240" w:lineRule="auto"/>
              <w:jc w:val="center"/>
              <w:rPr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left="218" w:right="203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Cursos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left="108" w:right="93" w:firstLine="0"/>
              <w:rPr/>
            </w:pPr>
            <w:r w:rsidDel="00000000" w:rsidR="00000000" w:rsidRPr="00000000">
              <w:rPr>
                <w:rtl w:val="0"/>
              </w:rPr>
              <w:t xml:space="preserve">Curso de aperfeiçoamento profissional ou extensão na área de educação a distância ou informática na educação</w:t>
            </w:r>
          </w:p>
          <w:p w:rsidR="00000000" w:rsidDel="00000000" w:rsidP="00000000" w:rsidRDefault="00000000" w:rsidRPr="00000000" w14:paraId="00000050">
            <w:pPr>
              <w:widowControl w:val="0"/>
              <w:spacing w:line="231" w:lineRule="auto"/>
              <w:ind w:left="108" w:firstLine="0"/>
              <w:rPr/>
            </w:pPr>
            <w:r w:rsidDel="00000000" w:rsidR="00000000" w:rsidRPr="00000000">
              <w:rPr>
                <w:rtl w:val="0"/>
              </w:rPr>
              <w:t xml:space="preserve">(2 pontos a cada 15h)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ind w:left="441" w:right="431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581025</wp:posOffset>
          </wp:positionH>
          <wp:positionV relativeFrom="page">
            <wp:posOffset>409575</wp:posOffset>
          </wp:positionV>
          <wp:extent cx="1382451" cy="557213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451" cy="5572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1885950</wp:posOffset>
              </wp:positionH>
              <wp:positionV relativeFrom="page">
                <wp:posOffset>457200</wp:posOffset>
              </wp:positionV>
              <wp:extent cx="5010150" cy="8731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2845688" y="3348200"/>
                        <a:ext cx="5000625" cy="863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.000000238418579" w:right="6.000000238418579" w:firstLine="6.000000238418579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6.000000238418579" w:right="6.000000238418579" w:firstLine="6.00000023841857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UNIVERSIDADE FEDERAL DE LAVRAS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30.00000953674316"/>
                            <w:ind w:left="6.000000238418579" w:right="4.000000059604645" w:firstLine="6.00000023841857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Faculdade de Filosofia, Ciências Humanas, Educação e Letras - FAELCH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30.00000953674316"/>
                            <w:ind w:left="6.000000238418579" w:right="4.000000059604645" w:firstLine="6.000000238418579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Campus da UFLA - Lavras/MG - 37203-202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1885950</wp:posOffset>
              </wp:positionH>
              <wp:positionV relativeFrom="page">
                <wp:posOffset>457200</wp:posOffset>
              </wp:positionV>
              <wp:extent cx="5010150" cy="8731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010150" cy="8731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